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82868" w14:textId="79A69BC7" w:rsidR="009901A1" w:rsidRDefault="009901A1" w:rsidP="009901A1">
      <w:pPr>
        <w:rPr>
          <w:b/>
          <w:bCs/>
        </w:rPr>
      </w:pPr>
      <w:r>
        <w:rPr>
          <w:noProof/>
        </w:rPr>
        <w:drawing>
          <wp:anchor distT="0" distB="0" distL="114300" distR="114300" simplePos="0" relativeHeight="251659264" behindDoc="1" locked="0" layoutInCell="1" allowOverlap="1" wp14:anchorId="07B321F3" wp14:editId="2DAF9902">
            <wp:simplePos x="0" y="0"/>
            <wp:positionH relativeFrom="margin">
              <wp:align>center</wp:align>
            </wp:positionH>
            <wp:positionV relativeFrom="paragraph">
              <wp:posOffset>7620</wp:posOffset>
            </wp:positionV>
            <wp:extent cx="2110740" cy="810260"/>
            <wp:effectExtent l="0" t="0" r="3810" b="8890"/>
            <wp:wrapTight wrapText="bothSides">
              <wp:wrapPolygon edited="0">
                <wp:start x="0" y="0"/>
                <wp:lineTo x="0" y="21329"/>
                <wp:lineTo x="21444" y="21329"/>
                <wp:lineTo x="21444" y="0"/>
                <wp:lineTo x="0" y="0"/>
              </wp:wrapPolygon>
            </wp:wrapTight>
            <wp:docPr id="1039040564" name="Picture 1" descr="A blue and grey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040564" name="Picture 1" descr="A blue and grey 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10740" cy="810260"/>
                    </a:xfrm>
                    <a:prstGeom prst="rect">
                      <a:avLst/>
                    </a:prstGeom>
                  </pic:spPr>
                </pic:pic>
              </a:graphicData>
            </a:graphic>
            <wp14:sizeRelH relativeFrom="margin">
              <wp14:pctWidth>0</wp14:pctWidth>
            </wp14:sizeRelH>
            <wp14:sizeRelV relativeFrom="margin">
              <wp14:pctHeight>0</wp14:pctHeight>
            </wp14:sizeRelV>
          </wp:anchor>
        </w:drawing>
      </w:r>
    </w:p>
    <w:p w14:paraId="293BE400" w14:textId="77777777" w:rsidR="009901A1" w:rsidRDefault="009901A1" w:rsidP="009901A1">
      <w:pPr>
        <w:rPr>
          <w:b/>
          <w:bCs/>
        </w:rPr>
      </w:pPr>
    </w:p>
    <w:p w14:paraId="308D313E" w14:textId="77777777" w:rsidR="009901A1" w:rsidRDefault="009901A1" w:rsidP="009901A1">
      <w:pPr>
        <w:rPr>
          <w:b/>
          <w:bCs/>
        </w:rPr>
      </w:pPr>
    </w:p>
    <w:p w14:paraId="2C09DEF6" w14:textId="77777777" w:rsidR="009901A1" w:rsidRDefault="009901A1" w:rsidP="009901A1">
      <w:pPr>
        <w:jc w:val="center"/>
        <w:rPr>
          <w:b/>
          <w:bCs/>
        </w:rPr>
      </w:pPr>
    </w:p>
    <w:p w14:paraId="5B2BDE29" w14:textId="34689ADD" w:rsidR="009901A1" w:rsidRDefault="009901A1" w:rsidP="009901A1">
      <w:pPr>
        <w:jc w:val="center"/>
        <w:rPr>
          <w:b/>
          <w:bCs/>
        </w:rPr>
      </w:pPr>
      <w:r w:rsidRPr="009901A1">
        <w:rPr>
          <w:b/>
          <w:bCs/>
        </w:rPr>
        <w:t>Policy on Supervisions in the EYFS</w:t>
      </w:r>
    </w:p>
    <w:p w14:paraId="5A5B5E4A" w14:textId="77777777" w:rsidR="009901A1" w:rsidRPr="009901A1" w:rsidRDefault="009901A1" w:rsidP="009901A1">
      <w:pPr>
        <w:jc w:val="center"/>
      </w:pPr>
    </w:p>
    <w:p w14:paraId="25A18ADC" w14:textId="77777777" w:rsidR="009901A1" w:rsidRDefault="009901A1" w:rsidP="009901A1">
      <w:pPr>
        <w:rPr>
          <w:b/>
          <w:bCs/>
        </w:rPr>
      </w:pPr>
      <w:r>
        <w:rPr>
          <w:b/>
          <w:bCs/>
        </w:rPr>
        <w:t>Introduction</w:t>
      </w:r>
    </w:p>
    <w:p w14:paraId="3CF6C494" w14:textId="184B8E5F" w:rsidR="009901A1" w:rsidRPr="009901A1" w:rsidRDefault="009901A1" w:rsidP="009901A1">
      <w:r w:rsidRPr="009901A1">
        <w:t>Under the Early Years Foundation Stage (EYFS) framework, all settings are required to ensure that staff are effectively supported and supervised. Statutory guidance (Section 3.10 of the EYFS) specifies that employers must provide regular supervision for staff to ensure that they are competent, confident, and supported in their roles. This is to ensure that staff understand their responsibilities, are supported in their professional development, and can deliver high-quality care and education.</w:t>
      </w:r>
    </w:p>
    <w:p w14:paraId="7B122C3B" w14:textId="77777777" w:rsidR="009901A1" w:rsidRDefault="009901A1" w:rsidP="009901A1">
      <w:pPr>
        <w:rPr>
          <w:b/>
          <w:bCs/>
        </w:rPr>
      </w:pPr>
      <w:r w:rsidRPr="009901A1">
        <w:rPr>
          <w:b/>
          <w:bCs/>
        </w:rPr>
        <w:t>Rationale and Purpose</w:t>
      </w:r>
    </w:p>
    <w:p w14:paraId="61E03B01" w14:textId="64E9DEB8" w:rsidR="009901A1" w:rsidRPr="009901A1" w:rsidRDefault="009901A1" w:rsidP="009901A1">
      <w:r w:rsidRPr="009901A1">
        <w:t>The primary purpose of supervisions in the EYFS is to promote the safety, well-being, and development of the children in our care, by supporting the professional development of staff. Supervision provides an opportunity to discuss:</w:t>
      </w:r>
    </w:p>
    <w:p w14:paraId="72447C03" w14:textId="77777777" w:rsidR="009901A1" w:rsidRPr="009901A1" w:rsidRDefault="009901A1" w:rsidP="009901A1">
      <w:pPr>
        <w:numPr>
          <w:ilvl w:val="0"/>
          <w:numId w:val="1"/>
        </w:numPr>
      </w:pPr>
      <w:r w:rsidRPr="009901A1">
        <w:t>Staff well-being and emotional support</w:t>
      </w:r>
    </w:p>
    <w:p w14:paraId="48567973" w14:textId="77777777" w:rsidR="009901A1" w:rsidRPr="009901A1" w:rsidRDefault="009901A1" w:rsidP="009901A1">
      <w:pPr>
        <w:numPr>
          <w:ilvl w:val="0"/>
          <w:numId w:val="1"/>
        </w:numPr>
      </w:pPr>
      <w:r w:rsidRPr="009901A1">
        <w:t>Professional development needs and goals</w:t>
      </w:r>
    </w:p>
    <w:p w14:paraId="387DFC15" w14:textId="77777777" w:rsidR="009901A1" w:rsidRPr="009901A1" w:rsidRDefault="009901A1" w:rsidP="009901A1">
      <w:pPr>
        <w:numPr>
          <w:ilvl w:val="0"/>
          <w:numId w:val="1"/>
        </w:numPr>
      </w:pPr>
      <w:r w:rsidRPr="009901A1">
        <w:t>Reflective practice and continuous improvement</w:t>
      </w:r>
    </w:p>
    <w:p w14:paraId="543C7A29" w14:textId="77777777" w:rsidR="009901A1" w:rsidRPr="009901A1" w:rsidRDefault="009901A1" w:rsidP="009901A1">
      <w:pPr>
        <w:numPr>
          <w:ilvl w:val="0"/>
          <w:numId w:val="1"/>
        </w:numPr>
      </w:pPr>
      <w:r w:rsidRPr="009901A1">
        <w:t>Identifying areas for improvement or training needs</w:t>
      </w:r>
    </w:p>
    <w:p w14:paraId="2F274A24" w14:textId="77777777" w:rsidR="009901A1" w:rsidRPr="009901A1" w:rsidRDefault="009901A1" w:rsidP="009901A1">
      <w:pPr>
        <w:numPr>
          <w:ilvl w:val="0"/>
          <w:numId w:val="1"/>
        </w:numPr>
      </w:pPr>
      <w:r w:rsidRPr="009901A1">
        <w:t>Reviewing the effectiveness of practice and provision</w:t>
      </w:r>
    </w:p>
    <w:p w14:paraId="1154195A" w14:textId="77777777" w:rsidR="009901A1" w:rsidRPr="009901A1" w:rsidRDefault="009901A1" w:rsidP="009901A1">
      <w:r w:rsidRPr="009901A1">
        <w:t>Supervision also plays a critical role in monitoring and improving the quality of practice, ensuring that staff have clear guidance and feel supported in delivering high standards of care and education.</w:t>
      </w:r>
    </w:p>
    <w:p w14:paraId="625D561A" w14:textId="0337C926" w:rsidR="009901A1" w:rsidRPr="009901A1" w:rsidRDefault="009901A1" w:rsidP="009901A1">
      <w:r w:rsidRPr="009901A1">
        <w:rPr>
          <w:b/>
          <w:bCs/>
        </w:rPr>
        <w:t>Aims of Supervision</w:t>
      </w:r>
    </w:p>
    <w:p w14:paraId="31BD1D6E" w14:textId="77777777" w:rsidR="009901A1" w:rsidRPr="009901A1" w:rsidRDefault="009901A1" w:rsidP="009901A1">
      <w:pPr>
        <w:numPr>
          <w:ilvl w:val="0"/>
          <w:numId w:val="2"/>
        </w:numPr>
      </w:pPr>
      <w:r w:rsidRPr="009901A1">
        <w:rPr>
          <w:b/>
          <w:bCs/>
        </w:rPr>
        <w:t>Support and Development:</w:t>
      </w:r>
      <w:r w:rsidRPr="009901A1">
        <w:t xml:space="preserve"> To provide staff with the opportunity to reflect on their practice, identify areas for development, and set professional goals.</w:t>
      </w:r>
    </w:p>
    <w:p w14:paraId="3F1ED3B6" w14:textId="77777777" w:rsidR="009901A1" w:rsidRPr="009901A1" w:rsidRDefault="009901A1" w:rsidP="009901A1">
      <w:pPr>
        <w:numPr>
          <w:ilvl w:val="0"/>
          <w:numId w:val="2"/>
        </w:numPr>
      </w:pPr>
      <w:r w:rsidRPr="009901A1">
        <w:rPr>
          <w:b/>
          <w:bCs/>
        </w:rPr>
        <w:t>Ensure Safeguarding and Welfare:</w:t>
      </w:r>
      <w:r w:rsidRPr="009901A1">
        <w:t xml:space="preserve"> To ensure staff understand their safeguarding responsibilities and can discuss any concerns regarding children's welfare.</w:t>
      </w:r>
    </w:p>
    <w:p w14:paraId="1CACC34A" w14:textId="77777777" w:rsidR="009901A1" w:rsidRPr="009901A1" w:rsidRDefault="009901A1" w:rsidP="009901A1">
      <w:pPr>
        <w:numPr>
          <w:ilvl w:val="0"/>
          <w:numId w:val="2"/>
        </w:numPr>
      </w:pPr>
      <w:r w:rsidRPr="009901A1">
        <w:rPr>
          <w:b/>
          <w:bCs/>
        </w:rPr>
        <w:lastRenderedPageBreak/>
        <w:t>Promote Well-Being:</w:t>
      </w:r>
      <w:r w:rsidRPr="009901A1">
        <w:t xml:space="preserve"> To support staff well-being by addressing any challenges or concerns and ensuring staff feel valued and supported.</w:t>
      </w:r>
    </w:p>
    <w:p w14:paraId="2ACC9D04" w14:textId="77777777" w:rsidR="009901A1" w:rsidRPr="009901A1" w:rsidRDefault="009901A1" w:rsidP="009901A1">
      <w:pPr>
        <w:numPr>
          <w:ilvl w:val="0"/>
          <w:numId w:val="2"/>
        </w:numPr>
      </w:pPr>
      <w:r w:rsidRPr="009901A1">
        <w:rPr>
          <w:b/>
          <w:bCs/>
        </w:rPr>
        <w:t>Improve Practice:</w:t>
      </w:r>
      <w:r w:rsidRPr="009901A1">
        <w:t xml:space="preserve"> To review and improve the quality of teaching and learning through reflective practice, feedback, and targeted development.</w:t>
      </w:r>
    </w:p>
    <w:p w14:paraId="06B05F99" w14:textId="77777777" w:rsidR="009901A1" w:rsidRPr="009901A1" w:rsidRDefault="009901A1" w:rsidP="009901A1">
      <w:pPr>
        <w:numPr>
          <w:ilvl w:val="0"/>
          <w:numId w:val="2"/>
        </w:numPr>
      </w:pPr>
      <w:r w:rsidRPr="009901A1">
        <w:rPr>
          <w:b/>
          <w:bCs/>
        </w:rPr>
        <w:t>Monitor and Evaluate Performance:</w:t>
      </w:r>
      <w:r w:rsidRPr="009901A1">
        <w:t xml:space="preserve"> To assess the performance of staff, identify strengths and areas for improvement, and ensure that any necessary support is provided.</w:t>
      </w:r>
    </w:p>
    <w:p w14:paraId="2BB7AC9D" w14:textId="77777777" w:rsidR="009901A1" w:rsidRDefault="009901A1" w:rsidP="009901A1">
      <w:pPr>
        <w:rPr>
          <w:b/>
          <w:bCs/>
        </w:rPr>
      </w:pPr>
      <w:r w:rsidRPr="009901A1">
        <w:rPr>
          <w:b/>
          <w:bCs/>
        </w:rPr>
        <w:t>Frequency</w:t>
      </w:r>
    </w:p>
    <w:p w14:paraId="38D1CF03" w14:textId="377F5A4A" w:rsidR="009901A1" w:rsidRPr="009901A1" w:rsidRDefault="009901A1" w:rsidP="009901A1">
      <w:r w:rsidRPr="009901A1">
        <w:t xml:space="preserve">Supervision meetings will occur </w:t>
      </w:r>
      <w:r w:rsidRPr="009901A1">
        <w:rPr>
          <w:b/>
          <w:bCs/>
        </w:rPr>
        <w:t>at least every term (three times a year)</w:t>
      </w:r>
      <w:r w:rsidRPr="009901A1">
        <w:t xml:space="preserve"> for all staff working directly with children. These meetings may be more frequent if there are specific needs or concerns, such as for newly qualified staff or those identified as requiring additional support. The frequency of supervision will be agreed upon with each staff member, considering individual needs and workload.</w:t>
      </w:r>
    </w:p>
    <w:p w14:paraId="2A47A371" w14:textId="77777777" w:rsidR="009901A1" w:rsidRDefault="009901A1" w:rsidP="009901A1">
      <w:pPr>
        <w:rPr>
          <w:b/>
          <w:bCs/>
        </w:rPr>
      </w:pPr>
      <w:r w:rsidRPr="009901A1">
        <w:rPr>
          <w:b/>
          <w:bCs/>
        </w:rPr>
        <w:t>Format</w:t>
      </w:r>
    </w:p>
    <w:p w14:paraId="63FF6B19" w14:textId="25B84BFB" w:rsidR="009901A1" w:rsidRPr="009901A1" w:rsidRDefault="009901A1" w:rsidP="009901A1">
      <w:r w:rsidRPr="009901A1">
        <w:t>Supervision meetings should be structured to ensure that they are productive and focused on the key areas of practice, development, and support. A typical supervision meeting will include:</w:t>
      </w:r>
    </w:p>
    <w:p w14:paraId="58BC8316" w14:textId="77777777" w:rsidR="009901A1" w:rsidRPr="009901A1" w:rsidRDefault="009901A1" w:rsidP="009901A1">
      <w:pPr>
        <w:numPr>
          <w:ilvl w:val="0"/>
          <w:numId w:val="4"/>
        </w:numPr>
      </w:pPr>
      <w:r w:rsidRPr="009901A1">
        <w:rPr>
          <w:b/>
          <w:bCs/>
        </w:rPr>
        <w:t>Reflection on practice:</w:t>
      </w:r>
      <w:r w:rsidRPr="009901A1">
        <w:t xml:space="preserve"> Discussion of what is working well, what challenges have arisen, and opportunities for improvement.</w:t>
      </w:r>
    </w:p>
    <w:p w14:paraId="52FDB723" w14:textId="77777777" w:rsidR="009901A1" w:rsidRPr="009901A1" w:rsidRDefault="009901A1" w:rsidP="009901A1">
      <w:pPr>
        <w:numPr>
          <w:ilvl w:val="0"/>
          <w:numId w:val="4"/>
        </w:numPr>
      </w:pPr>
      <w:r w:rsidRPr="009901A1">
        <w:rPr>
          <w:b/>
          <w:bCs/>
        </w:rPr>
        <w:t>Professional development:</w:t>
      </w:r>
      <w:r w:rsidRPr="009901A1">
        <w:t xml:space="preserve"> Identifying areas for training or career progression, setting targets for future development.</w:t>
      </w:r>
    </w:p>
    <w:p w14:paraId="6A6792E1" w14:textId="77777777" w:rsidR="009901A1" w:rsidRPr="009901A1" w:rsidRDefault="009901A1" w:rsidP="009901A1">
      <w:pPr>
        <w:numPr>
          <w:ilvl w:val="0"/>
          <w:numId w:val="4"/>
        </w:numPr>
      </w:pPr>
      <w:r w:rsidRPr="009901A1">
        <w:rPr>
          <w:b/>
          <w:bCs/>
        </w:rPr>
        <w:t>Well-being check:</w:t>
      </w:r>
      <w:r w:rsidRPr="009901A1">
        <w:t xml:space="preserve"> Addressing any personal or emotional concerns to ensure the well-being of the staff member.</w:t>
      </w:r>
    </w:p>
    <w:p w14:paraId="227AA16D" w14:textId="77777777" w:rsidR="009901A1" w:rsidRPr="009901A1" w:rsidRDefault="009901A1" w:rsidP="009901A1">
      <w:pPr>
        <w:numPr>
          <w:ilvl w:val="0"/>
          <w:numId w:val="4"/>
        </w:numPr>
      </w:pPr>
      <w:r w:rsidRPr="009901A1">
        <w:rPr>
          <w:b/>
          <w:bCs/>
        </w:rPr>
        <w:t>Feedback and performance review:</w:t>
      </w:r>
      <w:r w:rsidRPr="009901A1">
        <w:t xml:space="preserve"> Assessing how the staff member’s performance aligns with the setting’s expectations, including observations and feedback from colleagues.</w:t>
      </w:r>
    </w:p>
    <w:p w14:paraId="558F8459" w14:textId="77777777" w:rsidR="009901A1" w:rsidRPr="009901A1" w:rsidRDefault="009901A1" w:rsidP="009901A1">
      <w:pPr>
        <w:numPr>
          <w:ilvl w:val="0"/>
          <w:numId w:val="4"/>
        </w:numPr>
      </w:pPr>
      <w:r w:rsidRPr="009901A1">
        <w:rPr>
          <w:b/>
          <w:bCs/>
        </w:rPr>
        <w:t>Action plan:</w:t>
      </w:r>
      <w:r w:rsidRPr="009901A1">
        <w:t xml:space="preserve"> Agreeing on goals, any follow-up support, and setting a date for the next meeting.</w:t>
      </w:r>
    </w:p>
    <w:p w14:paraId="7DD53B8C" w14:textId="77777777" w:rsidR="009901A1" w:rsidRPr="009901A1" w:rsidRDefault="009901A1" w:rsidP="009901A1">
      <w:r w:rsidRPr="009901A1">
        <w:t>Supervision should be conducted in a private, confidential environment to encourage honest reflection and open dialogue.</w:t>
      </w:r>
    </w:p>
    <w:p w14:paraId="11C850B4" w14:textId="77777777" w:rsidR="009901A1" w:rsidRDefault="009901A1" w:rsidP="009901A1">
      <w:pPr>
        <w:rPr>
          <w:b/>
          <w:bCs/>
        </w:rPr>
      </w:pPr>
    </w:p>
    <w:p w14:paraId="670BB015" w14:textId="77777777" w:rsidR="009901A1" w:rsidRDefault="009901A1" w:rsidP="009901A1">
      <w:pPr>
        <w:rPr>
          <w:b/>
          <w:bCs/>
        </w:rPr>
      </w:pPr>
    </w:p>
    <w:p w14:paraId="2DBC8887" w14:textId="77777777" w:rsidR="009901A1" w:rsidRDefault="009901A1" w:rsidP="009901A1">
      <w:pPr>
        <w:rPr>
          <w:b/>
          <w:bCs/>
        </w:rPr>
      </w:pPr>
    </w:p>
    <w:p w14:paraId="29A66BED" w14:textId="77777777" w:rsidR="009901A1" w:rsidRDefault="009901A1" w:rsidP="009901A1">
      <w:pPr>
        <w:rPr>
          <w:b/>
          <w:bCs/>
        </w:rPr>
      </w:pPr>
      <w:r w:rsidRPr="009901A1">
        <w:rPr>
          <w:b/>
          <w:bCs/>
        </w:rPr>
        <w:lastRenderedPageBreak/>
        <w:t>Documentation Required</w:t>
      </w:r>
    </w:p>
    <w:p w14:paraId="785A554E" w14:textId="5709AFB4" w:rsidR="009901A1" w:rsidRPr="009901A1" w:rsidRDefault="009901A1" w:rsidP="009901A1">
      <w:r w:rsidRPr="009901A1">
        <w:t>All supervision meetings must be documented. The following records will be kept:</w:t>
      </w:r>
    </w:p>
    <w:p w14:paraId="3C877D75" w14:textId="0D58E465" w:rsidR="009901A1" w:rsidRPr="009901A1" w:rsidRDefault="009901A1" w:rsidP="009901A1">
      <w:pPr>
        <w:numPr>
          <w:ilvl w:val="0"/>
          <w:numId w:val="5"/>
        </w:numPr>
      </w:pPr>
      <w:r w:rsidRPr="009901A1">
        <w:rPr>
          <w:b/>
          <w:bCs/>
        </w:rPr>
        <w:t>Supervision Record Form:</w:t>
      </w:r>
      <w:r w:rsidRPr="009901A1">
        <w:t xml:space="preserve"> </w:t>
      </w:r>
      <w:r w:rsidR="00F34E32" w:rsidRPr="009901A1">
        <w:t xml:space="preserve">A written record of the </w:t>
      </w:r>
      <w:proofErr w:type="gramStart"/>
      <w:r w:rsidR="00F34E32" w:rsidRPr="009901A1">
        <w:t>discussions</w:t>
      </w:r>
      <w:r>
        <w:t xml:space="preserve"> </w:t>
      </w:r>
      <w:r w:rsidR="00F34E32">
        <w:t>,</w:t>
      </w:r>
      <w:r w:rsidRPr="009901A1">
        <w:t>agreed</w:t>
      </w:r>
      <w:proofErr w:type="gramEnd"/>
      <w:r w:rsidRPr="009901A1">
        <w:t xml:space="preserve"> actions, and any follow-up actions required. This will include key points discussed, goals set, and timelines for review.</w:t>
      </w:r>
    </w:p>
    <w:p w14:paraId="34E4CF8A" w14:textId="44E5A2CE" w:rsidR="009901A1" w:rsidRPr="009901A1" w:rsidRDefault="009901A1" w:rsidP="009901A1">
      <w:pPr>
        <w:numPr>
          <w:ilvl w:val="0"/>
          <w:numId w:val="5"/>
        </w:numPr>
      </w:pPr>
      <w:r w:rsidRPr="009901A1">
        <w:rPr>
          <w:b/>
          <w:bCs/>
        </w:rPr>
        <w:t>Action Plans:</w:t>
      </w:r>
      <w:r w:rsidRPr="009901A1">
        <w:t xml:space="preserve"> A summary of agreed action points or development targets, including specific goals and deadlines for completion.</w:t>
      </w:r>
    </w:p>
    <w:p w14:paraId="48FAB966" w14:textId="77777777" w:rsidR="009901A1" w:rsidRPr="009901A1" w:rsidRDefault="009901A1" w:rsidP="009901A1">
      <w:pPr>
        <w:numPr>
          <w:ilvl w:val="0"/>
          <w:numId w:val="5"/>
        </w:numPr>
      </w:pPr>
      <w:r w:rsidRPr="009901A1">
        <w:rPr>
          <w:b/>
          <w:bCs/>
        </w:rPr>
        <w:t>Training Logs:</w:t>
      </w:r>
      <w:r w:rsidRPr="009901A1">
        <w:t xml:space="preserve"> Any recommendations for training or professional development, including dates and completion status.</w:t>
      </w:r>
    </w:p>
    <w:p w14:paraId="55A756D8" w14:textId="2781D9BA" w:rsidR="009901A1" w:rsidRPr="009901A1" w:rsidRDefault="009901A1" w:rsidP="009901A1">
      <w:r w:rsidRPr="009901A1">
        <w:t>These records will be stored securely and treated with confidentiality. They will be available to staff for review, as well as to senior leadership, for the purpose of evaluating the effectiveness of supervision.</w:t>
      </w:r>
    </w:p>
    <w:p w14:paraId="0FBB7FAD" w14:textId="70872D46" w:rsidR="009901A1" w:rsidRPr="009901A1" w:rsidRDefault="009901A1" w:rsidP="009901A1">
      <w:r w:rsidRPr="009901A1">
        <w:rPr>
          <w:b/>
          <w:bCs/>
        </w:rPr>
        <w:t>Key Responsibilities</w:t>
      </w:r>
    </w:p>
    <w:p w14:paraId="271DD635" w14:textId="5F03F179" w:rsidR="009901A1" w:rsidRPr="009901A1" w:rsidRDefault="009901A1" w:rsidP="009901A1">
      <w:pPr>
        <w:numPr>
          <w:ilvl w:val="0"/>
          <w:numId w:val="6"/>
        </w:numPr>
      </w:pPr>
      <w:r w:rsidRPr="009901A1">
        <w:rPr>
          <w:b/>
          <w:bCs/>
        </w:rPr>
        <w:t>Responsibilities of Supervisors:</w:t>
      </w:r>
    </w:p>
    <w:p w14:paraId="3EAF783C" w14:textId="53C700A3" w:rsidR="009901A1" w:rsidRPr="009901A1" w:rsidRDefault="009901A1" w:rsidP="009901A1">
      <w:pPr>
        <w:numPr>
          <w:ilvl w:val="1"/>
          <w:numId w:val="6"/>
        </w:numPr>
      </w:pPr>
      <w:r w:rsidRPr="009901A1">
        <w:rPr>
          <w:b/>
          <w:bCs/>
        </w:rPr>
        <w:t>Provide Support:</w:t>
      </w:r>
      <w:r w:rsidRPr="009901A1">
        <w:t xml:space="preserve"> Ensure that staff are receiving the guidance, resources, and emotional support they need to be effective in their roles.</w:t>
      </w:r>
    </w:p>
    <w:p w14:paraId="6CA46C7D" w14:textId="0A2CD323" w:rsidR="009901A1" w:rsidRPr="009901A1" w:rsidRDefault="009901A1" w:rsidP="009901A1">
      <w:pPr>
        <w:numPr>
          <w:ilvl w:val="1"/>
          <w:numId w:val="6"/>
        </w:numPr>
      </w:pPr>
      <w:r w:rsidRPr="009901A1">
        <w:rPr>
          <w:b/>
          <w:bCs/>
        </w:rPr>
        <w:t>Facilitate Reflection:</w:t>
      </w:r>
      <w:r w:rsidRPr="009901A1">
        <w:t xml:space="preserve"> Encourage reflective practice, helping staff to assess their performance and identify areas for improvement.</w:t>
      </w:r>
    </w:p>
    <w:p w14:paraId="7AE2D751" w14:textId="2AFE96DE" w:rsidR="009901A1" w:rsidRPr="009901A1" w:rsidRDefault="009901A1" w:rsidP="009901A1">
      <w:pPr>
        <w:numPr>
          <w:ilvl w:val="1"/>
          <w:numId w:val="6"/>
        </w:numPr>
      </w:pPr>
      <w:r w:rsidRPr="009901A1">
        <w:rPr>
          <w:b/>
          <w:bCs/>
        </w:rPr>
        <w:t>Monitor Performance:</w:t>
      </w:r>
      <w:r w:rsidRPr="009901A1">
        <w:t xml:space="preserve"> Regularly assess staff performance and ensure that safeguarding and welfare requirements are being met.</w:t>
      </w:r>
    </w:p>
    <w:p w14:paraId="6B6B2B72" w14:textId="77777777" w:rsidR="009901A1" w:rsidRPr="009901A1" w:rsidRDefault="009901A1" w:rsidP="009901A1">
      <w:pPr>
        <w:numPr>
          <w:ilvl w:val="1"/>
          <w:numId w:val="6"/>
        </w:numPr>
      </w:pPr>
      <w:r w:rsidRPr="009901A1">
        <w:rPr>
          <w:b/>
          <w:bCs/>
        </w:rPr>
        <w:t>Provide Feedback:</w:t>
      </w:r>
      <w:r w:rsidRPr="009901A1">
        <w:t xml:space="preserve"> Offer constructive and actionable feedback to support professional development.</w:t>
      </w:r>
    </w:p>
    <w:p w14:paraId="096E9959" w14:textId="10528C06" w:rsidR="009901A1" w:rsidRPr="009901A1" w:rsidRDefault="009901A1" w:rsidP="009901A1">
      <w:pPr>
        <w:numPr>
          <w:ilvl w:val="1"/>
          <w:numId w:val="6"/>
        </w:numPr>
      </w:pPr>
      <w:r w:rsidRPr="009901A1">
        <w:rPr>
          <w:b/>
          <w:bCs/>
        </w:rPr>
        <w:t>Identify Development Needs:</w:t>
      </w:r>
      <w:r w:rsidRPr="009901A1">
        <w:t xml:space="preserve"> Identify staff training or professional development needs and assist in meeting those needs.</w:t>
      </w:r>
    </w:p>
    <w:p w14:paraId="72FD9238" w14:textId="2F6D42B4" w:rsidR="009901A1" w:rsidRPr="009901A1" w:rsidRDefault="009901A1" w:rsidP="009901A1">
      <w:pPr>
        <w:numPr>
          <w:ilvl w:val="1"/>
          <w:numId w:val="6"/>
        </w:numPr>
      </w:pPr>
      <w:r w:rsidRPr="009901A1">
        <w:rPr>
          <w:b/>
          <w:bCs/>
        </w:rPr>
        <w:t>Ensure Documentation:</w:t>
      </w:r>
      <w:r w:rsidRPr="009901A1">
        <w:t xml:space="preserve"> Keep accurate and up-to-date records of supervision meetings and action plans.</w:t>
      </w:r>
    </w:p>
    <w:p w14:paraId="04DF529A" w14:textId="7DEDD2A4" w:rsidR="009901A1" w:rsidRPr="009901A1" w:rsidRDefault="009901A1" w:rsidP="009901A1">
      <w:pPr>
        <w:numPr>
          <w:ilvl w:val="0"/>
          <w:numId w:val="6"/>
        </w:numPr>
      </w:pPr>
      <w:r w:rsidRPr="009901A1">
        <w:rPr>
          <w:b/>
          <w:bCs/>
        </w:rPr>
        <w:t>Responsibilities of Supervisees</w:t>
      </w:r>
      <w:r>
        <w:rPr>
          <w:b/>
          <w:bCs/>
        </w:rPr>
        <w:t>:</w:t>
      </w:r>
    </w:p>
    <w:p w14:paraId="067092EC" w14:textId="7CEA6080" w:rsidR="009901A1" w:rsidRPr="009901A1" w:rsidRDefault="009901A1" w:rsidP="009901A1">
      <w:pPr>
        <w:numPr>
          <w:ilvl w:val="1"/>
          <w:numId w:val="6"/>
        </w:numPr>
      </w:pPr>
      <w:r w:rsidRPr="009901A1">
        <w:rPr>
          <w:b/>
          <w:bCs/>
        </w:rPr>
        <w:t>Active Participation:</w:t>
      </w:r>
      <w:r w:rsidRPr="009901A1">
        <w:t xml:space="preserve"> Engage in the supervision process by reflecting on practice, discussing challenges, and being open to feedback.</w:t>
      </w:r>
    </w:p>
    <w:p w14:paraId="27C12B52" w14:textId="3668CDDD" w:rsidR="009901A1" w:rsidRPr="009901A1" w:rsidRDefault="009901A1" w:rsidP="009901A1">
      <w:pPr>
        <w:numPr>
          <w:ilvl w:val="1"/>
          <w:numId w:val="6"/>
        </w:numPr>
      </w:pPr>
      <w:r w:rsidRPr="009901A1">
        <w:rPr>
          <w:b/>
          <w:bCs/>
        </w:rPr>
        <w:t>Set Goals:</w:t>
      </w:r>
      <w:r w:rsidRPr="009901A1">
        <w:t xml:space="preserve"> Work collaboratively with the supervisor to set achievable goals for professional growth and development.</w:t>
      </w:r>
    </w:p>
    <w:p w14:paraId="38A7BC7C" w14:textId="7D0CF2A9" w:rsidR="009901A1" w:rsidRPr="009901A1" w:rsidRDefault="009901A1" w:rsidP="009901A1">
      <w:pPr>
        <w:numPr>
          <w:ilvl w:val="1"/>
          <w:numId w:val="6"/>
        </w:numPr>
      </w:pPr>
      <w:r w:rsidRPr="009901A1">
        <w:rPr>
          <w:b/>
          <w:bCs/>
        </w:rPr>
        <w:t>Take Responsibility:</w:t>
      </w:r>
      <w:r w:rsidRPr="009901A1">
        <w:t xml:space="preserve"> Be proactive in addressing any areas for development or improvement and seek support when necessary.</w:t>
      </w:r>
    </w:p>
    <w:p w14:paraId="15F6B6C5" w14:textId="01D3BF30" w:rsidR="009901A1" w:rsidRPr="009901A1" w:rsidRDefault="009901A1" w:rsidP="009901A1">
      <w:pPr>
        <w:numPr>
          <w:ilvl w:val="1"/>
          <w:numId w:val="6"/>
        </w:numPr>
      </w:pPr>
      <w:r w:rsidRPr="009901A1">
        <w:rPr>
          <w:b/>
          <w:bCs/>
        </w:rPr>
        <w:lastRenderedPageBreak/>
        <w:t>Maintain Confidentiality:</w:t>
      </w:r>
      <w:r w:rsidRPr="009901A1">
        <w:t xml:space="preserve"> Respect the confidentiality of supervision meetings and the discussions held within them.</w:t>
      </w:r>
    </w:p>
    <w:p w14:paraId="34CE4F40" w14:textId="52E5F1F2" w:rsidR="009901A1" w:rsidRPr="009901A1" w:rsidRDefault="009901A1" w:rsidP="009901A1">
      <w:pPr>
        <w:numPr>
          <w:ilvl w:val="1"/>
          <w:numId w:val="6"/>
        </w:numPr>
      </w:pPr>
      <w:r w:rsidRPr="009901A1">
        <w:rPr>
          <w:b/>
          <w:bCs/>
        </w:rPr>
        <w:t>Follow Through on Actions:</w:t>
      </w:r>
      <w:r w:rsidRPr="009901A1">
        <w:t xml:space="preserve"> Take ownership of agreed action points and strive to implement the recommendations discussed in the supervision.</w:t>
      </w:r>
    </w:p>
    <w:p w14:paraId="1E3F5007" w14:textId="77777777" w:rsidR="009901A1" w:rsidRDefault="009901A1" w:rsidP="009901A1">
      <w:pPr>
        <w:rPr>
          <w:b/>
          <w:bCs/>
        </w:rPr>
      </w:pPr>
      <w:r w:rsidRPr="009901A1">
        <w:rPr>
          <w:b/>
          <w:bCs/>
        </w:rPr>
        <w:t>Review and Evaluation</w:t>
      </w:r>
    </w:p>
    <w:p w14:paraId="69C3201E" w14:textId="03383469" w:rsidR="009901A1" w:rsidRPr="009901A1" w:rsidRDefault="009901A1" w:rsidP="009901A1">
      <w:r w:rsidRPr="009901A1">
        <w:t>This policy will be reviewed annually to ensure it remains in line with any changes in statutory requirements or best practice in early years education. Regular feedback will be sought from staff regarding the effectiveness of the supervision process to identify areas for improvement.</w:t>
      </w:r>
    </w:p>
    <w:p w14:paraId="7D45F1B9" w14:textId="60BE556D" w:rsidR="009901A1" w:rsidRDefault="009901A1" w:rsidP="009901A1">
      <w:r w:rsidRPr="009901A1">
        <w:t>By following this policy, we ensure that our staff receive the support, development, and feedback they need to create a positive, safe, and nurturing environment for children in our care.</w:t>
      </w:r>
    </w:p>
    <w:p w14:paraId="58BB88F0" w14:textId="77777777" w:rsidR="009901A1" w:rsidRDefault="009901A1" w:rsidP="009901A1"/>
    <w:p w14:paraId="2BEE8445" w14:textId="77777777" w:rsidR="009901A1" w:rsidRDefault="009901A1" w:rsidP="009901A1"/>
    <w:p w14:paraId="75CEC5F1" w14:textId="77777777" w:rsidR="009901A1" w:rsidRDefault="009901A1" w:rsidP="009901A1"/>
    <w:p w14:paraId="6624CA5C" w14:textId="77777777" w:rsidR="009901A1" w:rsidRDefault="009901A1" w:rsidP="009901A1"/>
    <w:p w14:paraId="7EEE53FA" w14:textId="77777777" w:rsidR="009901A1" w:rsidRDefault="009901A1" w:rsidP="009901A1"/>
    <w:p w14:paraId="013CD77C" w14:textId="77777777" w:rsidR="009901A1" w:rsidRDefault="009901A1" w:rsidP="009901A1"/>
    <w:p w14:paraId="50F9F8C6" w14:textId="626EC965" w:rsidR="009901A1" w:rsidRPr="009901A1" w:rsidRDefault="009901A1" w:rsidP="0097435C">
      <w:pPr>
        <w:spacing w:after="0"/>
        <w:rPr>
          <w:b/>
          <w:bCs/>
          <w:sz w:val="22"/>
          <w:szCs w:val="22"/>
        </w:rPr>
      </w:pPr>
      <w:r w:rsidRPr="009901A1">
        <w:rPr>
          <w:b/>
          <w:bCs/>
          <w:sz w:val="22"/>
          <w:szCs w:val="22"/>
        </w:rPr>
        <w:t>This policy is the responsibility of the Group Head of Early Years</w:t>
      </w:r>
    </w:p>
    <w:p w14:paraId="26764BAF" w14:textId="716AE42A" w:rsidR="009901A1" w:rsidRPr="009901A1" w:rsidRDefault="009901A1" w:rsidP="0097435C">
      <w:pPr>
        <w:spacing w:after="0"/>
        <w:rPr>
          <w:b/>
          <w:bCs/>
          <w:sz w:val="22"/>
          <w:szCs w:val="22"/>
        </w:rPr>
      </w:pPr>
      <w:r w:rsidRPr="009901A1">
        <w:rPr>
          <w:b/>
          <w:bCs/>
          <w:sz w:val="22"/>
          <w:szCs w:val="22"/>
        </w:rPr>
        <w:t xml:space="preserve">Last Review: </w:t>
      </w:r>
      <w:r w:rsidR="00480FEB">
        <w:rPr>
          <w:b/>
          <w:bCs/>
          <w:sz w:val="22"/>
          <w:szCs w:val="22"/>
        </w:rPr>
        <w:t>September</w:t>
      </w:r>
      <w:r w:rsidRPr="009901A1">
        <w:rPr>
          <w:b/>
          <w:bCs/>
          <w:sz w:val="22"/>
          <w:szCs w:val="22"/>
        </w:rPr>
        <w:t xml:space="preserve"> 2025</w:t>
      </w:r>
    </w:p>
    <w:p w14:paraId="4B7E353D" w14:textId="363785FE" w:rsidR="009901A1" w:rsidRPr="009901A1" w:rsidRDefault="009901A1" w:rsidP="0097435C">
      <w:pPr>
        <w:spacing w:after="0"/>
        <w:rPr>
          <w:b/>
          <w:bCs/>
          <w:sz w:val="22"/>
          <w:szCs w:val="22"/>
        </w:rPr>
      </w:pPr>
      <w:r w:rsidRPr="009901A1">
        <w:rPr>
          <w:b/>
          <w:bCs/>
          <w:sz w:val="22"/>
          <w:szCs w:val="22"/>
        </w:rPr>
        <w:t xml:space="preserve">Next Review: </w:t>
      </w:r>
      <w:r w:rsidR="00480FEB">
        <w:rPr>
          <w:b/>
          <w:bCs/>
          <w:sz w:val="22"/>
          <w:szCs w:val="22"/>
        </w:rPr>
        <w:t>August</w:t>
      </w:r>
      <w:r w:rsidR="0097435C">
        <w:rPr>
          <w:b/>
          <w:bCs/>
          <w:sz w:val="22"/>
          <w:szCs w:val="22"/>
        </w:rPr>
        <w:t xml:space="preserve"> 202</w:t>
      </w:r>
      <w:r w:rsidR="00480FEB">
        <w:rPr>
          <w:b/>
          <w:bCs/>
          <w:sz w:val="22"/>
          <w:szCs w:val="22"/>
        </w:rPr>
        <w:t>6</w:t>
      </w:r>
    </w:p>
    <w:p w14:paraId="63A8AB46" w14:textId="4B5B93DB" w:rsidR="0067331B" w:rsidRDefault="0067331B"/>
    <w:p w14:paraId="05C5D301" w14:textId="77777777" w:rsidR="009901A1" w:rsidRDefault="009901A1"/>
    <w:p w14:paraId="59050B54" w14:textId="77777777" w:rsidR="009901A1" w:rsidRDefault="009901A1"/>
    <w:p w14:paraId="0EA4F55F" w14:textId="77777777" w:rsidR="009901A1" w:rsidRDefault="009901A1"/>
    <w:p w14:paraId="0553FD2D" w14:textId="77777777" w:rsidR="009901A1" w:rsidRDefault="009901A1"/>
    <w:p w14:paraId="688BB10C" w14:textId="77777777" w:rsidR="0097435C" w:rsidRDefault="0097435C"/>
    <w:p w14:paraId="456CFCF7" w14:textId="77777777" w:rsidR="009901A1" w:rsidRDefault="009901A1"/>
    <w:p w14:paraId="605866F4" w14:textId="77777777" w:rsidR="009901A1" w:rsidRDefault="009901A1"/>
    <w:p w14:paraId="56482F84" w14:textId="77777777" w:rsidR="009901A1" w:rsidRDefault="009901A1"/>
    <w:p w14:paraId="0105E90F" w14:textId="77777777" w:rsidR="009901A1" w:rsidRDefault="009901A1"/>
    <w:p w14:paraId="2966EE72" w14:textId="0C737CBD" w:rsidR="009901A1" w:rsidRDefault="009901A1">
      <w:pPr>
        <w:rPr>
          <w:b/>
          <w:bCs/>
          <w:color w:val="4C94D8" w:themeColor="text2" w:themeTint="80"/>
        </w:rPr>
      </w:pPr>
      <w:r w:rsidRPr="009901A1">
        <w:rPr>
          <w:b/>
          <w:bCs/>
          <w:color w:val="4C94D8" w:themeColor="text2" w:themeTint="80"/>
        </w:rPr>
        <w:lastRenderedPageBreak/>
        <w:t xml:space="preserve">Appendix 1: EYFS Supervision Record </w:t>
      </w:r>
    </w:p>
    <w:tbl>
      <w:tblPr>
        <w:tblStyle w:val="TableGrid"/>
        <w:tblW w:w="0" w:type="auto"/>
        <w:tblLook w:val="04A0" w:firstRow="1" w:lastRow="0" w:firstColumn="1" w:lastColumn="0" w:noHBand="0" w:noVBand="1"/>
      </w:tblPr>
      <w:tblGrid>
        <w:gridCol w:w="3005"/>
        <w:gridCol w:w="3005"/>
        <w:gridCol w:w="3006"/>
      </w:tblGrid>
      <w:tr w:rsidR="009901A1" w14:paraId="0D9725AC" w14:textId="77777777" w:rsidTr="009901A1">
        <w:tc>
          <w:tcPr>
            <w:tcW w:w="3005" w:type="dxa"/>
          </w:tcPr>
          <w:p w14:paraId="34DADC70" w14:textId="205BC235" w:rsidR="009901A1" w:rsidRDefault="004D6C76">
            <w:pPr>
              <w:rPr>
                <w:b/>
                <w:bCs/>
                <w:color w:val="4C94D8" w:themeColor="text2" w:themeTint="80"/>
              </w:rPr>
            </w:pPr>
            <w:r>
              <w:rPr>
                <w:b/>
                <w:bCs/>
                <w:color w:val="4C94D8" w:themeColor="text2" w:themeTint="80"/>
              </w:rPr>
              <w:t>Date:</w:t>
            </w:r>
          </w:p>
        </w:tc>
        <w:tc>
          <w:tcPr>
            <w:tcW w:w="3005" w:type="dxa"/>
          </w:tcPr>
          <w:p w14:paraId="4B479425" w14:textId="39066B6A" w:rsidR="009901A1" w:rsidRDefault="004D6C76">
            <w:pPr>
              <w:rPr>
                <w:b/>
                <w:bCs/>
                <w:color w:val="4C94D8" w:themeColor="text2" w:themeTint="80"/>
              </w:rPr>
            </w:pPr>
            <w:r>
              <w:rPr>
                <w:b/>
                <w:bCs/>
                <w:color w:val="4C94D8" w:themeColor="text2" w:themeTint="80"/>
              </w:rPr>
              <w:t>Time:</w:t>
            </w:r>
          </w:p>
        </w:tc>
        <w:tc>
          <w:tcPr>
            <w:tcW w:w="3006" w:type="dxa"/>
          </w:tcPr>
          <w:p w14:paraId="140B3905" w14:textId="5860886A" w:rsidR="009901A1" w:rsidRDefault="004D6C76">
            <w:pPr>
              <w:rPr>
                <w:b/>
                <w:bCs/>
                <w:color w:val="4C94D8" w:themeColor="text2" w:themeTint="80"/>
              </w:rPr>
            </w:pPr>
            <w:r>
              <w:rPr>
                <w:b/>
                <w:bCs/>
                <w:color w:val="4C94D8" w:themeColor="text2" w:themeTint="80"/>
              </w:rPr>
              <w:t>Venue:</w:t>
            </w:r>
          </w:p>
        </w:tc>
      </w:tr>
      <w:tr w:rsidR="009901A1" w14:paraId="58DAAEC1" w14:textId="77777777" w:rsidTr="00B4142B">
        <w:tc>
          <w:tcPr>
            <w:tcW w:w="3005" w:type="dxa"/>
          </w:tcPr>
          <w:p w14:paraId="7A8CFB71" w14:textId="16CA3A39" w:rsidR="009901A1" w:rsidRDefault="004D6C76">
            <w:pPr>
              <w:rPr>
                <w:b/>
                <w:bCs/>
                <w:color w:val="4C94D8" w:themeColor="text2" w:themeTint="80"/>
              </w:rPr>
            </w:pPr>
            <w:r>
              <w:rPr>
                <w:b/>
                <w:bCs/>
                <w:color w:val="4C94D8" w:themeColor="text2" w:themeTint="80"/>
              </w:rPr>
              <w:t>Supervisor:</w:t>
            </w:r>
          </w:p>
        </w:tc>
        <w:tc>
          <w:tcPr>
            <w:tcW w:w="6011" w:type="dxa"/>
            <w:gridSpan w:val="2"/>
          </w:tcPr>
          <w:p w14:paraId="26CFA4A0" w14:textId="06EB487F" w:rsidR="009901A1" w:rsidRDefault="004D6C76">
            <w:pPr>
              <w:rPr>
                <w:b/>
                <w:bCs/>
                <w:color w:val="4C94D8" w:themeColor="text2" w:themeTint="80"/>
              </w:rPr>
            </w:pPr>
            <w:r>
              <w:rPr>
                <w:b/>
                <w:bCs/>
                <w:color w:val="4C94D8" w:themeColor="text2" w:themeTint="80"/>
              </w:rPr>
              <w:t>Focus:</w:t>
            </w:r>
          </w:p>
          <w:p w14:paraId="77FDA61D" w14:textId="12A23CE6" w:rsidR="004D6C76" w:rsidRDefault="004D6C76">
            <w:pPr>
              <w:rPr>
                <w:b/>
                <w:bCs/>
                <w:color w:val="4C94D8" w:themeColor="text2" w:themeTint="80"/>
              </w:rPr>
            </w:pPr>
          </w:p>
        </w:tc>
      </w:tr>
    </w:tbl>
    <w:p w14:paraId="04F2ACF4" w14:textId="77777777" w:rsidR="009901A1" w:rsidRDefault="009901A1">
      <w:pPr>
        <w:rPr>
          <w:b/>
          <w:bCs/>
          <w:color w:val="4C94D8" w:themeColor="text2" w:themeTint="80"/>
        </w:rPr>
      </w:pPr>
    </w:p>
    <w:p w14:paraId="5A613CD4" w14:textId="0B4A74B1" w:rsidR="004D6C76" w:rsidRDefault="004D6C76">
      <w:pPr>
        <w:rPr>
          <w:b/>
          <w:bCs/>
          <w:color w:val="4C94D8" w:themeColor="text2" w:themeTint="80"/>
        </w:rPr>
      </w:pPr>
      <w:r>
        <w:rPr>
          <w:b/>
          <w:bCs/>
          <w:color w:val="4C94D8" w:themeColor="text2" w:themeTint="80"/>
        </w:rPr>
        <w:t>AGENDA:</w:t>
      </w:r>
    </w:p>
    <w:p w14:paraId="2F12C946" w14:textId="3D6A5491" w:rsidR="004D6C76" w:rsidRDefault="004D6C76" w:rsidP="004D6C76">
      <w:pPr>
        <w:pStyle w:val="ListParagraph"/>
        <w:numPr>
          <w:ilvl w:val="0"/>
          <w:numId w:val="7"/>
        </w:numPr>
        <w:rPr>
          <w:b/>
          <w:bCs/>
          <w:color w:val="4C94D8" w:themeColor="text2" w:themeTint="80"/>
          <w:sz w:val="22"/>
          <w:szCs w:val="22"/>
        </w:rPr>
      </w:pPr>
      <w:r>
        <w:rPr>
          <w:b/>
          <w:bCs/>
          <w:color w:val="4C94D8" w:themeColor="text2" w:themeTint="80"/>
          <w:sz w:val="22"/>
          <w:szCs w:val="22"/>
        </w:rPr>
        <w:t>Safeguarding and welfare of children (check continued suitability)</w:t>
      </w:r>
    </w:p>
    <w:p w14:paraId="7AAD0E34" w14:textId="39959C1B" w:rsidR="004D6C76" w:rsidRDefault="004D6C76" w:rsidP="004D6C76">
      <w:pPr>
        <w:pStyle w:val="ListParagraph"/>
        <w:numPr>
          <w:ilvl w:val="0"/>
          <w:numId w:val="7"/>
        </w:numPr>
        <w:rPr>
          <w:b/>
          <w:bCs/>
          <w:color w:val="4C94D8" w:themeColor="text2" w:themeTint="80"/>
          <w:sz w:val="22"/>
          <w:szCs w:val="22"/>
        </w:rPr>
      </w:pPr>
      <w:r>
        <w:rPr>
          <w:b/>
          <w:bCs/>
          <w:color w:val="4C94D8" w:themeColor="text2" w:themeTint="80"/>
          <w:sz w:val="22"/>
          <w:szCs w:val="22"/>
        </w:rPr>
        <w:t>Performance, including advice and coaching</w:t>
      </w:r>
    </w:p>
    <w:p w14:paraId="7D5E07D7" w14:textId="40F80C70" w:rsidR="004D6C76" w:rsidRDefault="004D6C76" w:rsidP="004D6C76">
      <w:pPr>
        <w:pStyle w:val="ListParagraph"/>
        <w:numPr>
          <w:ilvl w:val="0"/>
          <w:numId w:val="7"/>
        </w:numPr>
        <w:rPr>
          <w:b/>
          <w:bCs/>
          <w:color w:val="4C94D8" w:themeColor="text2" w:themeTint="80"/>
          <w:sz w:val="22"/>
          <w:szCs w:val="22"/>
        </w:rPr>
      </w:pPr>
      <w:r>
        <w:rPr>
          <w:b/>
          <w:bCs/>
          <w:color w:val="4C94D8" w:themeColor="text2" w:themeTint="80"/>
          <w:sz w:val="22"/>
          <w:szCs w:val="22"/>
        </w:rPr>
        <w:t>Learning &amp; Development</w:t>
      </w:r>
    </w:p>
    <w:p w14:paraId="6F5B1792" w14:textId="2888DC60" w:rsidR="004D6C76" w:rsidRDefault="004D6C76" w:rsidP="004D6C76">
      <w:pPr>
        <w:pStyle w:val="ListParagraph"/>
        <w:numPr>
          <w:ilvl w:val="0"/>
          <w:numId w:val="7"/>
        </w:numPr>
        <w:rPr>
          <w:b/>
          <w:bCs/>
          <w:color w:val="4C94D8" w:themeColor="text2" w:themeTint="80"/>
          <w:sz w:val="22"/>
          <w:szCs w:val="22"/>
        </w:rPr>
      </w:pPr>
      <w:r>
        <w:rPr>
          <w:b/>
          <w:bCs/>
          <w:color w:val="4C94D8" w:themeColor="text2" w:themeTint="80"/>
          <w:sz w:val="22"/>
          <w:szCs w:val="22"/>
        </w:rPr>
        <w:t>Support – including the health and wellbeing of the supervisee</w:t>
      </w:r>
    </w:p>
    <w:p w14:paraId="7DEA67C6" w14:textId="7E0834C7" w:rsidR="004D6C76" w:rsidRDefault="004D6C76" w:rsidP="004D6C76">
      <w:pPr>
        <w:pStyle w:val="ListParagraph"/>
        <w:numPr>
          <w:ilvl w:val="0"/>
          <w:numId w:val="7"/>
        </w:numPr>
        <w:rPr>
          <w:b/>
          <w:bCs/>
          <w:color w:val="4C94D8" w:themeColor="text2" w:themeTint="80"/>
          <w:sz w:val="22"/>
          <w:szCs w:val="22"/>
        </w:rPr>
      </w:pPr>
      <w:r>
        <w:rPr>
          <w:b/>
          <w:bCs/>
          <w:color w:val="4C94D8" w:themeColor="text2" w:themeTint="80"/>
          <w:sz w:val="22"/>
          <w:szCs w:val="22"/>
        </w:rPr>
        <w:t>Issues relating to children and their individual development needs</w:t>
      </w:r>
    </w:p>
    <w:p w14:paraId="23197E9C" w14:textId="1AE6B07D" w:rsidR="004D6C76" w:rsidRDefault="004D6C76" w:rsidP="004D6C76">
      <w:pPr>
        <w:pStyle w:val="ListParagraph"/>
        <w:numPr>
          <w:ilvl w:val="0"/>
          <w:numId w:val="7"/>
        </w:numPr>
        <w:rPr>
          <w:b/>
          <w:bCs/>
          <w:color w:val="4C94D8" w:themeColor="text2" w:themeTint="80"/>
          <w:sz w:val="22"/>
          <w:szCs w:val="22"/>
        </w:rPr>
      </w:pPr>
      <w:r>
        <w:rPr>
          <w:b/>
          <w:bCs/>
          <w:color w:val="4C94D8" w:themeColor="text2" w:themeTint="80"/>
          <w:sz w:val="22"/>
          <w:szCs w:val="22"/>
        </w:rPr>
        <w:t>Concerns, including staff and aspects of the setting/school</w:t>
      </w:r>
    </w:p>
    <w:p w14:paraId="0C289F67" w14:textId="77777777" w:rsidR="004D6C76" w:rsidRDefault="004D6C76" w:rsidP="004D6C76">
      <w:pPr>
        <w:rPr>
          <w:b/>
          <w:bCs/>
          <w:color w:val="4C94D8" w:themeColor="text2" w:themeTint="80"/>
          <w:sz w:val="22"/>
          <w:szCs w:val="22"/>
        </w:rPr>
      </w:pPr>
    </w:p>
    <w:p w14:paraId="5F70F6F6" w14:textId="1C9B4812" w:rsidR="004D6C76" w:rsidRDefault="004D6C76" w:rsidP="004D6C76">
      <w:pPr>
        <w:rPr>
          <w:b/>
          <w:bCs/>
          <w:color w:val="4C94D8" w:themeColor="text2" w:themeTint="80"/>
          <w:sz w:val="22"/>
          <w:szCs w:val="22"/>
        </w:rPr>
      </w:pPr>
      <w:r>
        <w:rPr>
          <w:b/>
          <w:bCs/>
          <w:color w:val="4C94D8" w:themeColor="text2" w:themeTint="80"/>
          <w:sz w:val="22"/>
          <w:szCs w:val="22"/>
        </w:rPr>
        <w:t>NOTES ON MEETING</w:t>
      </w:r>
    </w:p>
    <w:p w14:paraId="4B50F8A6" w14:textId="77777777" w:rsidR="004D6C76" w:rsidRDefault="004D6C76" w:rsidP="004D6C76">
      <w:pPr>
        <w:rPr>
          <w:b/>
          <w:bCs/>
          <w:color w:val="4C94D8" w:themeColor="text2" w:themeTint="80"/>
          <w:sz w:val="22"/>
          <w:szCs w:val="22"/>
        </w:rPr>
      </w:pPr>
    </w:p>
    <w:p w14:paraId="02D70993" w14:textId="77777777" w:rsidR="004D6C76" w:rsidRDefault="004D6C76" w:rsidP="004D6C76">
      <w:pPr>
        <w:rPr>
          <w:b/>
          <w:bCs/>
          <w:color w:val="4C94D8" w:themeColor="text2" w:themeTint="80"/>
          <w:sz w:val="22"/>
          <w:szCs w:val="22"/>
        </w:rPr>
      </w:pPr>
    </w:p>
    <w:p w14:paraId="52112A58" w14:textId="77777777" w:rsidR="004D6C76" w:rsidRDefault="004D6C76" w:rsidP="004D6C76">
      <w:pPr>
        <w:rPr>
          <w:b/>
          <w:bCs/>
          <w:color w:val="4C94D8" w:themeColor="text2" w:themeTint="80"/>
          <w:sz w:val="22"/>
          <w:szCs w:val="22"/>
        </w:rPr>
      </w:pPr>
    </w:p>
    <w:p w14:paraId="41B27E89" w14:textId="77777777" w:rsidR="004D6C76" w:rsidRDefault="004D6C76" w:rsidP="004D6C76">
      <w:pPr>
        <w:rPr>
          <w:b/>
          <w:bCs/>
          <w:color w:val="4C94D8" w:themeColor="text2" w:themeTint="80"/>
          <w:sz w:val="22"/>
          <w:szCs w:val="22"/>
        </w:rPr>
      </w:pPr>
    </w:p>
    <w:p w14:paraId="49E950EE" w14:textId="77777777" w:rsidR="004D6C76" w:rsidRDefault="004D6C76" w:rsidP="004D6C76">
      <w:pPr>
        <w:rPr>
          <w:b/>
          <w:bCs/>
          <w:color w:val="4C94D8" w:themeColor="text2" w:themeTint="80"/>
          <w:sz w:val="22"/>
          <w:szCs w:val="22"/>
        </w:rPr>
      </w:pPr>
    </w:p>
    <w:p w14:paraId="25B8B4DB" w14:textId="77777777" w:rsidR="004D6C76" w:rsidRDefault="004D6C76" w:rsidP="004D6C76">
      <w:pPr>
        <w:rPr>
          <w:b/>
          <w:bCs/>
          <w:color w:val="4C94D8" w:themeColor="text2" w:themeTint="80"/>
          <w:sz w:val="22"/>
          <w:szCs w:val="22"/>
        </w:rPr>
      </w:pPr>
    </w:p>
    <w:p w14:paraId="06B9E7DB" w14:textId="77777777" w:rsidR="004D6C76" w:rsidRDefault="004D6C76" w:rsidP="004D6C76">
      <w:pPr>
        <w:rPr>
          <w:b/>
          <w:bCs/>
          <w:color w:val="4C94D8" w:themeColor="text2" w:themeTint="80"/>
          <w:sz w:val="22"/>
          <w:szCs w:val="22"/>
        </w:rPr>
      </w:pPr>
    </w:p>
    <w:p w14:paraId="1B0AEFA3" w14:textId="77777777" w:rsidR="004D6C76" w:rsidRDefault="004D6C76" w:rsidP="004D6C76">
      <w:pPr>
        <w:rPr>
          <w:b/>
          <w:bCs/>
          <w:color w:val="4C94D8" w:themeColor="text2" w:themeTint="80"/>
          <w:sz w:val="22"/>
          <w:szCs w:val="22"/>
        </w:rPr>
      </w:pPr>
    </w:p>
    <w:p w14:paraId="1A6F5356" w14:textId="2F86585E" w:rsidR="004D6C76" w:rsidRDefault="004D6C76" w:rsidP="004D6C76">
      <w:pPr>
        <w:rPr>
          <w:b/>
          <w:bCs/>
          <w:color w:val="4C94D8" w:themeColor="text2" w:themeTint="80"/>
          <w:sz w:val="22"/>
          <w:szCs w:val="22"/>
        </w:rPr>
      </w:pPr>
      <w:r>
        <w:rPr>
          <w:b/>
          <w:bCs/>
          <w:color w:val="4C94D8" w:themeColor="text2" w:themeTint="80"/>
          <w:sz w:val="22"/>
          <w:szCs w:val="22"/>
        </w:rPr>
        <w:t>ACTION POINTS</w:t>
      </w:r>
    </w:p>
    <w:tbl>
      <w:tblPr>
        <w:tblStyle w:val="TableGrid"/>
        <w:tblW w:w="0" w:type="auto"/>
        <w:tblLook w:val="04A0" w:firstRow="1" w:lastRow="0" w:firstColumn="1" w:lastColumn="0" w:noHBand="0" w:noVBand="1"/>
      </w:tblPr>
      <w:tblGrid>
        <w:gridCol w:w="6091"/>
        <w:gridCol w:w="2925"/>
      </w:tblGrid>
      <w:tr w:rsidR="004D6C76" w14:paraId="43D2FC68" w14:textId="77777777" w:rsidTr="004D6C76">
        <w:tc>
          <w:tcPr>
            <w:tcW w:w="6091" w:type="dxa"/>
          </w:tcPr>
          <w:p w14:paraId="691C3CBE" w14:textId="0E2785DC" w:rsidR="004D6C76" w:rsidRDefault="004D6C76" w:rsidP="004D6C76">
            <w:pPr>
              <w:rPr>
                <w:b/>
                <w:bCs/>
                <w:color w:val="4C94D8" w:themeColor="text2" w:themeTint="80"/>
                <w:sz w:val="22"/>
                <w:szCs w:val="22"/>
              </w:rPr>
            </w:pPr>
            <w:r>
              <w:rPr>
                <w:b/>
                <w:bCs/>
                <w:color w:val="4C94D8" w:themeColor="text2" w:themeTint="80"/>
                <w:sz w:val="22"/>
                <w:szCs w:val="22"/>
              </w:rPr>
              <w:t>Actions</w:t>
            </w:r>
          </w:p>
        </w:tc>
        <w:tc>
          <w:tcPr>
            <w:tcW w:w="2925" w:type="dxa"/>
          </w:tcPr>
          <w:p w14:paraId="7B534034" w14:textId="3E3EECCF" w:rsidR="004D6C76" w:rsidRDefault="004D6C76" w:rsidP="004D6C76">
            <w:pPr>
              <w:rPr>
                <w:b/>
                <w:bCs/>
                <w:color w:val="4C94D8" w:themeColor="text2" w:themeTint="80"/>
                <w:sz w:val="22"/>
                <w:szCs w:val="22"/>
              </w:rPr>
            </w:pPr>
            <w:r>
              <w:rPr>
                <w:b/>
                <w:bCs/>
                <w:color w:val="4C94D8" w:themeColor="text2" w:themeTint="80"/>
                <w:sz w:val="22"/>
                <w:szCs w:val="22"/>
              </w:rPr>
              <w:t>By whom/When</w:t>
            </w:r>
          </w:p>
        </w:tc>
      </w:tr>
      <w:tr w:rsidR="004D6C76" w14:paraId="36983538" w14:textId="77777777" w:rsidTr="004D6C76">
        <w:tc>
          <w:tcPr>
            <w:tcW w:w="6091" w:type="dxa"/>
          </w:tcPr>
          <w:p w14:paraId="58B05464" w14:textId="77777777" w:rsidR="004D6C76" w:rsidRDefault="004D6C76" w:rsidP="004D6C76">
            <w:pPr>
              <w:rPr>
                <w:b/>
                <w:bCs/>
                <w:color w:val="4C94D8" w:themeColor="text2" w:themeTint="80"/>
                <w:sz w:val="22"/>
                <w:szCs w:val="22"/>
              </w:rPr>
            </w:pPr>
          </w:p>
          <w:p w14:paraId="15CB2E5E" w14:textId="77777777" w:rsidR="004D6C76" w:rsidRPr="004D6C76" w:rsidRDefault="004D6C76" w:rsidP="004D6C76">
            <w:pPr>
              <w:pStyle w:val="ListParagraph"/>
              <w:numPr>
                <w:ilvl w:val="0"/>
                <w:numId w:val="9"/>
              </w:numPr>
              <w:rPr>
                <w:b/>
                <w:bCs/>
                <w:color w:val="4C94D8" w:themeColor="text2" w:themeTint="80"/>
                <w:sz w:val="22"/>
                <w:szCs w:val="22"/>
              </w:rPr>
            </w:pPr>
          </w:p>
          <w:p w14:paraId="6E696CB1" w14:textId="77777777" w:rsidR="004D6C76" w:rsidRDefault="004D6C76" w:rsidP="004D6C76">
            <w:pPr>
              <w:rPr>
                <w:b/>
                <w:bCs/>
                <w:color w:val="4C94D8" w:themeColor="text2" w:themeTint="80"/>
                <w:sz w:val="22"/>
                <w:szCs w:val="22"/>
              </w:rPr>
            </w:pPr>
          </w:p>
          <w:p w14:paraId="6D85FBC4" w14:textId="77777777" w:rsidR="004D6C76" w:rsidRPr="004D6C76" w:rsidRDefault="004D6C76" w:rsidP="004D6C76">
            <w:pPr>
              <w:pStyle w:val="ListParagraph"/>
              <w:numPr>
                <w:ilvl w:val="0"/>
                <w:numId w:val="9"/>
              </w:numPr>
              <w:rPr>
                <w:b/>
                <w:bCs/>
                <w:color w:val="4C94D8" w:themeColor="text2" w:themeTint="80"/>
                <w:sz w:val="22"/>
                <w:szCs w:val="22"/>
              </w:rPr>
            </w:pPr>
          </w:p>
          <w:p w14:paraId="6F8C6F6D" w14:textId="77777777" w:rsidR="004D6C76" w:rsidRDefault="004D6C76" w:rsidP="004D6C76">
            <w:pPr>
              <w:rPr>
                <w:b/>
                <w:bCs/>
                <w:color w:val="4C94D8" w:themeColor="text2" w:themeTint="80"/>
                <w:sz w:val="22"/>
                <w:szCs w:val="22"/>
              </w:rPr>
            </w:pPr>
          </w:p>
          <w:p w14:paraId="6331B798" w14:textId="77777777" w:rsidR="004D6C76" w:rsidRPr="004D6C76" w:rsidRDefault="004D6C76" w:rsidP="004D6C76">
            <w:pPr>
              <w:pStyle w:val="ListParagraph"/>
              <w:numPr>
                <w:ilvl w:val="0"/>
                <w:numId w:val="9"/>
              </w:numPr>
              <w:rPr>
                <w:b/>
                <w:bCs/>
                <w:color w:val="4C94D8" w:themeColor="text2" w:themeTint="80"/>
                <w:sz w:val="22"/>
                <w:szCs w:val="22"/>
              </w:rPr>
            </w:pPr>
          </w:p>
          <w:p w14:paraId="64658AF1" w14:textId="77777777" w:rsidR="004D6C76" w:rsidRDefault="004D6C76" w:rsidP="004D6C76">
            <w:pPr>
              <w:rPr>
                <w:b/>
                <w:bCs/>
                <w:color w:val="4C94D8" w:themeColor="text2" w:themeTint="80"/>
                <w:sz w:val="22"/>
                <w:szCs w:val="22"/>
              </w:rPr>
            </w:pPr>
          </w:p>
          <w:p w14:paraId="102A02D1" w14:textId="77777777" w:rsidR="004D6C76" w:rsidRDefault="004D6C76" w:rsidP="004D6C76">
            <w:pPr>
              <w:rPr>
                <w:b/>
                <w:bCs/>
                <w:color w:val="4C94D8" w:themeColor="text2" w:themeTint="80"/>
                <w:sz w:val="22"/>
                <w:szCs w:val="22"/>
              </w:rPr>
            </w:pPr>
          </w:p>
        </w:tc>
        <w:tc>
          <w:tcPr>
            <w:tcW w:w="2925" w:type="dxa"/>
          </w:tcPr>
          <w:p w14:paraId="36BAC805" w14:textId="77777777" w:rsidR="004D6C76" w:rsidRDefault="004D6C76" w:rsidP="004D6C76">
            <w:pPr>
              <w:rPr>
                <w:b/>
                <w:bCs/>
                <w:color w:val="4C94D8" w:themeColor="text2" w:themeTint="80"/>
                <w:sz w:val="22"/>
                <w:szCs w:val="22"/>
              </w:rPr>
            </w:pPr>
          </w:p>
        </w:tc>
      </w:tr>
    </w:tbl>
    <w:p w14:paraId="0E445164" w14:textId="77777777" w:rsidR="004D6C76" w:rsidRDefault="004D6C76" w:rsidP="004D6C76">
      <w:pPr>
        <w:rPr>
          <w:b/>
          <w:bCs/>
          <w:color w:val="4C94D8" w:themeColor="text2" w:themeTint="80"/>
          <w:sz w:val="22"/>
          <w:szCs w:val="22"/>
        </w:rPr>
      </w:pPr>
    </w:p>
    <w:tbl>
      <w:tblPr>
        <w:tblStyle w:val="TableGrid"/>
        <w:tblW w:w="0" w:type="auto"/>
        <w:tblLook w:val="04A0" w:firstRow="1" w:lastRow="0" w:firstColumn="1" w:lastColumn="0" w:noHBand="0" w:noVBand="1"/>
      </w:tblPr>
      <w:tblGrid>
        <w:gridCol w:w="4508"/>
        <w:gridCol w:w="4508"/>
      </w:tblGrid>
      <w:tr w:rsidR="004D6C76" w14:paraId="4DC00548" w14:textId="77777777" w:rsidTr="004D6C76">
        <w:tc>
          <w:tcPr>
            <w:tcW w:w="4508" w:type="dxa"/>
          </w:tcPr>
          <w:p w14:paraId="38577D0C" w14:textId="646A4939" w:rsidR="004D6C76" w:rsidRPr="004D6C76" w:rsidRDefault="004D6C76" w:rsidP="004D6C76">
            <w:pPr>
              <w:rPr>
                <w:b/>
                <w:bCs/>
                <w:color w:val="4C94D8" w:themeColor="text2" w:themeTint="80"/>
                <w:sz w:val="20"/>
                <w:szCs w:val="20"/>
              </w:rPr>
            </w:pPr>
            <w:r w:rsidRPr="004D6C76">
              <w:rPr>
                <w:b/>
                <w:bCs/>
                <w:color w:val="4C94D8" w:themeColor="text2" w:themeTint="80"/>
                <w:sz w:val="20"/>
                <w:szCs w:val="20"/>
              </w:rPr>
              <w:t>Supervisor (print name):</w:t>
            </w:r>
          </w:p>
          <w:p w14:paraId="04EFDBB8" w14:textId="5DC414CB" w:rsidR="004D6C76" w:rsidRPr="004D6C76" w:rsidRDefault="004D6C76" w:rsidP="004D6C76">
            <w:pPr>
              <w:rPr>
                <w:b/>
                <w:bCs/>
                <w:color w:val="4C94D8" w:themeColor="text2" w:themeTint="80"/>
                <w:sz w:val="20"/>
                <w:szCs w:val="20"/>
              </w:rPr>
            </w:pPr>
          </w:p>
        </w:tc>
        <w:tc>
          <w:tcPr>
            <w:tcW w:w="4508" w:type="dxa"/>
          </w:tcPr>
          <w:p w14:paraId="00CCD97B" w14:textId="4CF492EB" w:rsidR="004D6C76" w:rsidRPr="004D6C76" w:rsidRDefault="004D6C76" w:rsidP="004D6C76">
            <w:pPr>
              <w:rPr>
                <w:b/>
                <w:bCs/>
                <w:color w:val="4C94D8" w:themeColor="text2" w:themeTint="80"/>
                <w:sz w:val="20"/>
                <w:szCs w:val="20"/>
              </w:rPr>
            </w:pPr>
            <w:r w:rsidRPr="004D6C76">
              <w:rPr>
                <w:b/>
                <w:bCs/>
                <w:color w:val="4C94D8" w:themeColor="text2" w:themeTint="80"/>
                <w:sz w:val="20"/>
                <w:szCs w:val="20"/>
              </w:rPr>
              <w:t>Signature:</w:t>
            </w:r>
          </w:p>
        </w:tc>
      </w:tr>
      <w:tr w:rsidR="004D6C76" w14:paraId="263A61C6" w14:textId="77777777" w:rsidTr="004D6C76">
        <w:tc>
          <w:tcPr>
            <w:tcW w:w="4508" w:type="dxa"/>
          </w:tcPr>
          <w:p w14:paraId="3F3B3E6E" w14:textId="77777777" w:rsidR="004D6C76" w:rsidRPr="004D6C76" w:rsidRDefault="004D6C76" w:rsidP="004D6C76">
            <w:pPr>
              <w:rPr>
                <w:b/>
                <w:bCs/>
                <w:color w:val="4C94D8" w:themeColor="text2" w:themeTint="80"/>
                <w:sz w:val="20"/>
                <w:szCs w:val="20"/>
              </w:rPr>
            </w:pPr>
            <w:r w:rsidRPr="004D6C76">
              <w:rPr>
                <w:b/>
                <w:bCs/>
                <w:color w:val="4C94D8" w:themeColor="text2" w:themeTint="80"/>
                <w:sz w:val="20"/>
                <w:szCs w:val="20"/>
              </w:rPr>
              <w:t>Supervisee (print name):</w:t>
            </w:r>
          </w:p>
          <w:p w14:paraId="5A978930" w14:textId="5C87FAEE" w:rsidR="004D6C76" w:rsidRPr="004D6C76" w:rsidRDefault="004D6C76" w:rsidP="004D6C76">
            <w:pPr>
              <w:rPr>
                <w:b/>
                <w:bCs/>
                <w:color w:val="4C94D8" w:themeColor="text2" w:themeTint="80"/>
                <w:sz w:val="20"/>
                <w:szCs w:val="20"/>
              </w:rPr>
            </w:pPr>
          </w:p>
        </w:tc>
        <w:tc>
          <w:tcPr>
            <w:tcW w:w="4508" w:type="dxa"/>
          </w:tcPr>
          <w:p w14:paraId="0276E4F6" w14:textId="56038B3C" w:rsidR="004D6C76" w:rsidRPr="004D6C76" w:rsidRDefault="004D6C76" w:rsidP="004D6C76">
            <w:pPr>
              <w:rPr>
                <w:b/>
                <w:bCs/>
                <w:color w:val="4C94D8" w:themeColor="text2" w:themeTint="80"/>
                <w:sz w:val="20"/>
                <w:szCs w:val="20"/>
              </w:rPr>
            </w:pPr>
            <w:r w:rsidRPr="004D6C76">
              <w:rPr>
                <w:b/>
                <w:bCs/>
                <w:color w:val="4C94D8" w:themeColor="text2" w:themeTint="80"/>
                <w:sz w:val="20"/>
                <w:szCs w:val="20"/>
              </w:rPr>
              <w:t>Signature:</w:t>
            </w:r>
          </w:p>
        </w:tc>
      </w:tr>
    </w:tbl>
    <w:p w14:paraId="2456E8FB" w14:textId="77777777" w:rsidR="004D6C76" w:rsidRPr="004D6C76" w:rsidRDefault="004D6C76" w:rsidP="004D6C76">
      <w:pPr>
        <w:rPr>
          <w:b/>
          <w:bCs/>
          <w:color w:val="4C94D8" w:themeColor="text2" w:themeTint="80"/>
          <w:sz w:val="22"/>
          <w:szCs w:val="22"/>
        </w:rPr>
      </w:pPr>
    </w:p>
    <w:sectPr w:rsidR="004D6C76" w:rsidRPr="004D6C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73221" w14:textId="77777777" w:rsidR="00952D7E" w:rsidRDefault="00952D7E" w:rsidP="009901A1">
      <w:pPr>
        <w:spacing w:after="0" w:line="240" w:lineRule="auto"/>
      </w:pPr>
      <w:r>
        <w:separator/>
      </w:r>
    </w:p>
  </w:endnote>
  <w:endnote w:type="continuationSeparator" w:id="0">
    <w:p w14:paraId="2FD769FF" w14:textId="77777777" w:rsidR="00952D7E" w:rsidRDefault="00952D7E" w:rsidP="009901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9C1EF" w14:textId="77777777" w:rsidR="00952D7E" w:rsidRDefault="00952D7E" w:rsidP="009901A1">
      <w:pPr>
        <w:spacing w:after="0" w:line="240" w:lineRule="auto"/>
      </w:pPr>
      <w:r>
        <w:separator/>
      </w:r>
    </w:p>
  </w:footnote>
  <w:footnote w:type="continuationSeparator" w:id="0">
    <w:p w14:paraId="766ED7C7" w14:textId="77777777" w:rsidR="00952D7E" w:rsidRDefault="00952D7E" w:rsidP="009901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E7DBF"/>
    <w:multiLevelType w:val="multilevel"/>
    <w:tmpl w:val="ACD4B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A46B65"/>
    <w:multiLevelType w:val="multilevel"/>
    <w:tmpl w:val="A4C6D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A10980"/>
    <w:multiLevelType w:val="multilevel"/>
    <w:tmpl w:val="3B0EFB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3D1974"/>
    <w:multiLevelType w:val="multilevel"/>
    <w:tmpl w:val="3C166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BB588C"/>
    <w:multiLevelType w:val="multilevel"/>
    <w:tmpl w:val="5CDA9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D222CC"/>
    <w:multiLevelType w:val="hybridMultilevel"/>
    <w:tmpl w:val="B7BC5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1A6055"/>
    <w:multiLevelType w:val="multilevel"/>
    <w:tmpl w:val="C518B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5D2627"/>
    <w:multiLevelType w:val="hybridMultilevel"/>
    <w:tmpl w:val="DFB85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8A31A7"/>
    <w:multiLevelType w:val="hybridMultilevel"/>
    <w:tmpl w:val="28C0D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0162949">
    <w:abstractNumId w:val="3"/>
  </w:num>
  <w:num w:numId="2" w16cid:durableId="2103601964">
    <w:abstractNumId w:val="4"/>
  </w:num>
  <w:num w:numId="3" w16cid:durableId="771510801">
    <w:abstractNumId w:val="6"/>
  </w:num>
  <w:num w:numId="4" w16cid:durableId="1195969279">
    <w:abstractNumId w:val="0"/>
  </w:num>
  <w:num w:numId="5" w16cid:durableId="1562717854">
    <w:abstractNumId w:val="1"/>
  </w:num>
  <w:num w:numId="6" w16cid:durableId="1512641115">
    <w:abstractNumId w:val="2"/>
  </w:num>
  <w:num w:numId="7" w16cid:durableId="1542404201">
    <w:abstractNumId w:val="7"/>
  </w:num>
  <w:num w:numId="8" w16cid:durableId="280262686">
    <w:abstractNumId w:val="8"/>
  </w:num>
  <w:num w:numId="9" w16cid:durableId="16739466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1A1"/>
    <w:rsid w:val="00065A0E"/>
    <w:rsid w:val="00372F7B"/>
    <w:rsid w:val="00406DC6"/>
    <w:rsid w:val="00480FEB"/>
    <w:rsid w:val="004D6C76"/>
    <w:rsid w:val="005D6D86"/>
    <w:rsid w:val="0067331B"/>
    <w:rsid w:val="00755E40"/>
    <w:rsid w:val="00952D7E"/>
    <w:rsid w:val="0097435C"/>
    <w:rsid w:val="009901A1"/>
    <w:rsid w:val="009B0257"/>
    <w:rsid w:val="00A912AA"/>
    <w:rsid w:val="00BD64D7"/>
    <w:rsid w:val="00CC1B74"/>
    <w:rsid w:val="00F34E32"/>
    <w:rsid w:val="00F978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4F721"/>
  <w15:chartTrackingRefBased/>
  <w15:docId w15:val="{C1F77FCF-1EA6-4CF4-A139-69EC24293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01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01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01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01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01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01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01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01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01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01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01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01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01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01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01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01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01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01A1"/>
    <w:rPr>
      <w:rFonts w:eastAsiaTheme="majorEastAsia" w:cstheme="majorBidi"/>
      <w:color w:val="272727" w:themeColor="text1" w:themeTint="D8"/>
    </w:rPr>
  </w:style>
  <w:style w:type="paragraph" w:styleId="Title">
    <w:name w:val="Title"/>
    <w:basedOn w:val="Normal"/>
    <w:next w:val="Normal"/>
    <w:link w:val="TitleChar"/>
    <w:uiPriority w:val="10"/>
    <w:qFormat/>
    <w:rsid w:val="009901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01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01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01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01A1"/>
    <w:pPr>
      <w:spacing w:before="160"/>
      <w:jc w:val="center"/>
    </w:pPr>
    <w:rPr>
      <w:i/>
      <w:iCs/>
      <w:color w:val="404040" w:themeColor="text1" w:themeTint="BF"/>
    </w:rPr>
  </w:style>
  <w:style w:type="character" w:customStyle="1" w:styleId="QuoteChar">
    <w:name w:val="Quote Char"/>
    <w:basedOn w:val="DefaultParagraphFont"/>
    <w:link w:val="Quote"/>
    <w:uiPriority w:val="29"/>
    <w:rsid w:val="009901A1"/>
    <w:rPr>
      <w:i/>
      <w:iCs/>
      <w:color w:val="404040" w:themeColor="text1" w:themeTint="BF"/>
    </w:rPr>
  </w:style>
  <w:style w:type="paragraph" w:styleId="ListParagraph">
    <w:name w:val="List Paragraph"/>
    <w:basedOn w:val="Normal"/>
    <w:uiPriority w:val="34"/>
    <w:qFormat/>
    <w:rsid w:val="009901A1"/>
    <w:pPr>
      <w:ind w:left="720"/>
      <w:contextualSpacing/>
    </w:pPr>
  </w:style>
  <w:style w:type="character" w:styleId="IntenseEmphasis">
    <w:name w:val="Intense Emphasis"/>
    <w:basedOn w:val="DefaultParagraphFont"/>
    <w:uiPriority w:val="21"/>
    <w:qFormat/>
    <w:rsid w:val="009901A1"/>
    <w:rPr>
      <w:i/>
      <w:iCs/>
      <w:color w:val="0F4761" w:themeColor="accent1" w:themeShade="BF"/>
    </w:rPr>
  </w:style>
  <w:style w:type="paragraph" w:styleId="IntenseQuote">
    <w:name w:val="Intense Quote"/>
    <w:basedOn w:val="Normal"/>
    <w:next w:val="Normal"/>
    <w:link w:val="IntenseQuoteChar"/>
    <w:uiPriority w:val="30"/>
    <w:qFormat/>
    <w:rsid w:val="009901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01A1"/>
    <w:rPr>
      <w:i/>
      <w:iCs/>
      <w:color w:val="0F4761" w:themeColor="accent1" w:themeShade="BF"/>
    </w:rPr>
  </w:style>
  <w:style w:type="character" w:styleId="IntenseReference">
    <w:name w:val="Intense Reference"/>
    <w:basedOn w:val="DefaultParagraphFont"/>
    <w:uiPriority w:val="32"/>
    <w:qFormat/>
    <w:rsid w:val="009901A1"/>
    <w:rPr>
      <w:b/>
      <w:bCs/>
      <w:smallCaps/>
      <w:color w:val="0F4761" w:themeColor="accent1" w:themeShade="BF"/>
      <w:spacing w:val="5"/>
    </w:rPr>
  </w:style>
  <w:style w:type="paragraph" w:styleId="Header">
    <w:name w:val="header"/>
    <w:basedOn w:val="Normal"/>
    <w:link w:val="HeaderChar"/>
    <w:uiPriority w:val="99"/>
    <w:unhideWhenUsed/>
    <w:rsid w:val="009901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1A1"/>
  </w:style>
  <w:style w:type="paragraph" w:styleId="Footer">
    <w:name w:val="footer"/>
    <w:basedOn w:val="Normal"/>
    <w:link w:val="FooterChar"/>
    <w:uiPriority w:val="99"/>
    <w:unhideWhenUsed/>
    <w:rsid w:val="009901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1A1"/>
  </w:style>
  <w:style w:type="table" w:styleId="TableGrid">
    <w:name w:val="Table Grid"/>
    <w:basedOn w:val="TableNormal"/>
    <w:uiPriority w:val="39"/>
    <w:rsid w:val="009901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9429814">
      <w:bodyDiv w:val="1"/>
      <w:marLeft w:val="0"/>
      <w:marRight w:val="0"/>
      <w:marTop w:val="0"/>
      <w:marBottom w:val="0"/>
      <w:divBdr>
        <w:top w:val="none" w:sz="0" w:space="0" w:color="auto"/>
        <w:left w:val="none" w:sz="0" w:space="0" w:color="auto"/>
        <w:bottom w:val="none" w:sz="0" w:space="0" w:color="auto"/>
        <w:right w:val="none" w:sz="0" w:space="0" w:color="auto"/>
      </w:divBdr>
    </w:div>
    <w:div w:id="1980305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944</Words>
  <Characters>5788</Characters>
  <Application>Microsoft Office Word</Application>
  <DocSecurity>0</DocSecurity>
  <Lines>172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McDonald</dc:creator>
  <cp:keywords/>
  <dc:description/>
  <cp:lastModifiedBy>Donna Blackmore</cp:lastModifiedBy>
  <cp:revision>6</cp:revision>
  <cp:lastPrinted>2025-11-13T14:00:00Z</cp:lastPrinted>
  <dcterms:created xsi:type="dcterms:W3CDTF">2025-02-01T10:57:00Z</dcterms:created>
  <dcterms:modified xsi:type="dcterms:W3CDTF">2025-11-13T14:00:00Z</dcterms:modified>
</cp:coreProperties>
</file>